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EC5E3B" w:rsidRDefault="00EC5E3B" w:rsidP="00EC5E3B">
      <w:pPr>
        <w:jc w:val="both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               </w:t>
      </w:r>
    </w:p>
    <w:p w:rsidR="003578AD" w:rsidRDefault="003578AD" w:rsidP="001C21DA">
      <w:pPr>
        <w:ind w:firstLine="284"/>
        <w:jc w:val="both"/>
        <w:outlineLvl w:val="0"/>
        <w:rPr>
          <w:rFonts w:ascii="Calibri" w:hAnsi="Calibri"/>
          <w:b/>
          <w:i/>
          <w:sz w:val="20"/>
          <w:szCs w:val="20"/>
        </w:rPr>
      </w:pPr>
    </w:p>
    <w:p w:rsidR="00EC5E3B" w:rsidRPr="001C21DA" w:rsidRDefault="00EC5E3B" w:rsidP="001C21DA">
      <w:pPr>
        <w:ind w:firstLine="284"/>
        <w:jc w:val="both"/>
        <w:outlineLvl w:val="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1C21DA">
        <w:rPr>
          <w:rFonts w:ascii="Calibri" w:hAnsi="Calibri"/>
          <w:b/>
          <w:i/>
          <w:sz w:val="20"/>
          <w:szCs w:val="20"/>
        </w:rPr>
        <w:t xml:space="preserve">Métodos e instrumentos em Orientação e na Intervenção Psicológica                                         </w:t>
      </w:r>
      <w:bookmarkEnd w:id="0"/>
    </w:p>
    <w:p w:rsidR="00EC5E3B" w:rsidRPr="001C21DA" w:rsidRDefault="00EC5E3B" w:rsidP="00EC5E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C21DA">
        <w:rPr>
          <w:rFonts w:ascii="Calibri" w:hAnsi="Calibri"/>
          <w:i/>
          <w:sz w:val="20"/>
          <w:szCs w:val="20"/>
        </w:rPr>
        <w:t xml:space="preserve"> </w:t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  <w:r w:rsidR="003578AD">
        <w:rPr>
          <w:rFonts w:ascii="Calibri" w:hAnsi="Calibri"/>
          <w:i/>
          <w:sz w:val="20"/>
          <w:szCs w:val="20"/>
        </w:rPr>
        <w:tab/>
      </w:r>
    </w:p>
    <w:p w:rsidR="00EC5E3B" w:rsidRPr="00800356" w:rsidRDefault="00EC5E3B" w:rsidP="00EC5E3B">
      <w:pPr>
        <w:outlineLvl w:val="0"/>
        <w:rPr>
          <w:rFonts w:ascii="Calibri" w:hAnsi="Calibri" w:cs="Arial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 w:cs="Arial"/>
          <w:b/>
          <w:color w:val="548DD4" w:themeColor="text2" w:themeTint="99"/>
          <w:sz w:val="18"/>
          <w:szCs w:val="18"/>
        </w:rPr>
        <w:t xml:space="preserve">Objetivo:  </w:t>
      </w:r>
    </w:p>
    <w:p w:rsidR="000A426C" w:rsidRDefault="000A426C" w:rsidP="001C21DA">
      <w:pPr>
        <w:autoSpaceDE w:val="0"/>
        <w:autoSpaceDN w:val="0"/>
        <w:adjustRightInd w:val="0"/>
        <w:jc w:val="both"/>
        <w:rPr>
          <w:rFonts w:ascii="Verdana" w:hAnsi="Verdana" w:cs="Arial"/>
          <w:color w:val="548DD4" w:themeColor="text2" w:themeTint="99"/>
          <w:sz w:val="16"/>
          <w:szCs w:val="16"/>
        </w:rPr>
      </w:pPr>
    </w:p>
    <w:p w:rsidR="000A426C" w:rsidRPr="001C21DA" w:rsidRDefault="000A426C" w:rsidP="001C21DA">
      <w:pPr>
        <w:autoSpaceDE w:val="0"/>
        <w:autoSpaceDN w:val="0"/>
        <w:adjustRightInd w:val="0"/>
        <w:jc w:val="both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 xml:space="preserve">No final da ação os formandos terão adquirido os conhecimentos que lhes permitam refletir sobre a sua prática à luz dos paradigmas teóricos sociocognitivos e construtivistas em orientação e analisar as possibilidades que estas perspetivas atuais oferecem à intervenção em contexto educacional; bem como a identificarem recursos de avaliação psicológica e programas de intervenção. </w:t>
      </w:r>
    </w:p>
    <w:p w:rsidR="00EC5E3B" w:rsidRDefault="00EC5E3B" w:rsidP="001C21DA">
      <w:pPr>
        <w:jc w:val="both"/>
        <w:outlineLvl w:val="0"/>
        <w:rPr>
          <w:rFonts w:ascii="Calibri" w:hAnsi="Calibri" w:cs="Arial"/>
          <w:b/>
          <w:color w:val="548DD4" w:themeColor="text2" w:themeTint="99"/>
          <w:sz w:val="18"/>
          <w:szCs w:val="18"/>
        </w:rPr>
      </w:pPr>
    </w:p>
    <w:p w:rsidR="00940B3C" w:rsidRDefault="00EC5E3B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800356">
        <w:rPr>
          <w:rFonts w:ascii="Calibri" w:hAnsi="Calibri" w:cs="Arial"/>
          <w:b/>
          <w:color w:val="548DD4" w:themeColor="text2" w:themeTint="99"/>
          <w:sz w:val="18"/>
          <w:szCs w:val="18"/>
        </w:rPr>
        <w:t>Temas</w:t>
      </w:r>
      <w:r w:rsidRPr="00800356">
        <w:rPr>
          <w:rFonts w:ascii="Calibri" w:hAnsi="Calibri" w:cs="Arial"/>
          <w:color w:val="548DD4" w:themeColor="text2" w:themeTint="99"/>
          <w:sz w:val="18"/>
          <w:szCs w:val="18"/>
        </w:rPr>
        <w:t>:</w:t>
      </w:r>
    </w:p>
    <w:p w:rsidR="000A426C" w:rsidRPr="001C21DA" w:rsidRDefault="00EC5E3B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EC5E3B">
        <w:rPr>
          <w:rFonts w:ascii="Calibri" w:hAnsi="Calibri" w:cs="Arial"/>
          <w:b/>
          <w:color w:val="17365D" w:themeColor="text2" w:themeShade="BF"/>
          <w:sz w:val="22"/>
          <w:szCs w:val="22"/>
        </w:rPr>
        <w:t xml:space="preserve">- </w:t>
      </w:r>
      <w:r w:rsidR="000A426C" w:rsidRPr="001C21DA">
        <w:rPr>
          <w:rFonts w:ascii="Calibri" w:hAnsi="Calibri" w:cs="Arial"/>
          <w:color w:val="548DD4" w:themeColor="text2" w:themeTint="99"/>
          <w:sz w:val="18"/>
          <w:szCs w:val="18"/>
        </w:rPr>
        <w:t>Visão sociocognitiva em orientação. Conceitos, modelos, medidas, investigação e intervenção.</w:t>
      </w:r>
    </w:p>
    <w:p w:rsidR="000A426C" w:rsidRPr="001C21DA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- Potencialidades da abordagem sociocognitiva na resposta aos desafios atuais da educação (e.g., insucesso, abandono escolar, indiferença, minorias);</w:t>
      </w:r>
    </w:p>
    <w:p w:rsidR="000A426C" w:rsidRPr="001C21DA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- A visão sociocognitiva para favorecer uma intervenção integrada das componentes académicas, carreira e social.</w:t>
      </w:r>
    </w:p>
    <w:p w:rsidR="000A426C" w:rsidRPr="001C21DA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- Interesses de carreira. Conceitos, medidas. Investigações. Intervenções</w:t>
      </w:r>
    </w:p>
    <w:p w:rsidR="000A426C" w:rsidRPr="001C21DA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- Avaliação cognitiva em aconselhamento da carreira. Conceitos, medidas, investigações. Implicações para as intervenções educacionais e de carreira</w:t>
      </w:r>
    </w:p>
    <w:p w:rsidR="000A426C" w:rsidRPr="001C21DA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b/>
          <w:color w:val="17365D" w:themeColor="text2" w:themeShade="BF"/>
          <w:sz w:val="18"/>
          <w:szCs w:val="18"/>
        </w:rPr>
        <w:t xml:space="preserve">- </w:t>
      </w: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Avaliação da personalidade em aconselhamento da carreira. Conceitos, medidas, investigações. Implicações para as intervenções educacionais e de carreira. Ética e deontologia nas intervenções educacionais e na avaliação</w:t>
      </w:r>
    </w:p>
    <w:p w:rsidR="000A426C" w:rsidRDefault="000A426C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1C21DA">
        <w:rPr>
          <w:rFonts w:ascii="Calibri" w:hAnsi="Calibri" w:cs="Arial"/>
          <w:b/>
          <w:color w:val="17365D" w:themeColor="text2" w:themeShade="BF"/>
          <w:sz w:val="18"/>
          <w:szCs w:val="18"/>
        </w:rPr>
        <w:t xml:space="preserve">- </w:t>
      </w:r>
      <w:r w:rsidRPr="001C21DA">
        <w:rPr>
          <w:rFonts w:ascii="Calibri" w:hAnsi="Calibri" w:cs="Arial"/>
          <w:color w:val="548DD4" w:themeColor="text2" w:themeTint="99"/>
          <w:sz w:val="18"/>
          <w:szCs w:val="18"/>
        </w:rPr>
        <w:t>Programas em diferentes contextos e domínios educacionais: carreira, sócio emocional e aprendizagem</w:t>
      </w:r>
      <w:r w:rsidR="001222F7" w:rsidRPr="001C21DA">
        <w:rPr>
          <w:rFonts w:ascii="Calibri" w:hAnsi="Calibri" w:cs="Arial"/>
          <w:color w:val="548DD4" w:themeColor="text2" w:themeTint="99"/>
          <w:sz w:val="18"/>
          <w:szCs w:val="18"/>
        </w:rPr>
        <w:t xml:space="preserve"> </w:t>
      </w:r>
    </w:p>
    <w:p w:rsidR="001A0B05" w:rsidRPr="001C21DA" w:rsidRDefault="001A0B05" w:rsidP="001C21DA">
      <w:pPr>
        <w:jc w:val="both"/>
        <w:outlineLvl w:val="0"/>
        <w:rPr>
          <w:rFonts w:ascii="Calibri" w:hAnsi="Calibri" w:cs="Arial"/>
          <w:b/>
          <w:color w:val="17365D" w:themeColor="text2" w:themeShade="BF"/>
          <w:sz w:val="18"/>
          <w:szCs w:val="18"/>
        </w:rPr>
      </w:pPr>
    </w:p>
    <w:p w:rsidR="00EC5E3B" w:rsidRDefault="00EC5E3B" w:rsidP="00EC5E3B">
      <w:pPr>
        <w:jc w:val="both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sectPr w:rsidR="00EC5E3B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93" w:rsidRDefault="00FC0393" w:rsidP="0036418B">
      <w:r>
        <w:separator/>
      </w:r>
    </w:p>
  </w:endnote>
  <w:endnote w:type="continuationSeparator" w:id="0">
    <w:p w:rsidR="00FC0393" w:rsidRDefault="00FC0393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15E74B24" wp14:editId="653A58C0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93" w:rsidRDefault="00FC0393" w:rsidP="0036418B">
      <w:r>
        <w:separator/>
      </w:r>
    </w:p>
  </w:footnote>
  <w:footnote w:type="continuationSeparator" w:id="0">
    <w:p w:rsidR="00FC0393" w:rsidRDefault="00FC0393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428F2FA5" wp14:editId="0A23AE6D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270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393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694C-7DC5-48CD-A8DD-B749279AC3C8}">
  <ds:schemaRefs/>
</ds:datastoreItem>
</file>

<file path=customXml/itemProps2.xml><?xml version="1.0" encoding="utf-8"?>
<ds:datastoreItem xmlns:ds="http://schemas.openxmlformats.org/officeDocument/2006/customXml" ds:itemID="{7DCBD493-945F-4F71-B067-3685947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2016-10-20T14:37:00Z</dcterms:modified>
</cp:coreProperties>
</file>